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55DF" w14:textId="77777777" w:rsidR="00133331" w:rsidRDefault="00133331" w:rsidP="00133331">
      <w:r w:rsidRPr="008139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14551" wp14:editId="73B7B780">
                <wp:simplePos x="0" y="0"/>
                <wp:positionH relativeFrom="column">
                  <wp:posOffset>2905125</wp:posOffset>
                </wp:positionH>
                <wp:positionV relativeFrom="paragraph">
                  <wp:posOffset>838806</wp:posOffset>
                </wp:positionV>
                <wp:extent cx="4019550" cy="45719"/>
                <wp:effectExtent l="0" t="0" r="19050" b="12065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45719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CB312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228.75pt;margin-top:66.05pt;width:316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" fillcolor="gray [1629]" strokecolor="#7f7f7f [16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0F18F145" wp14:editId="6DDD8227">
            <wp:extent cx="2838450" cy="89957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226" cy="92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3659522" w14:textId="1BD56804" w:rsidR="004C3344" w:rsidRDefault="004C3344" w:rsidP="00133331">
      <w:pPr>
        <w:jc w:val="center"/>
        <w:rPr>
          <w:sz w:val="24"/>
          <w:szCs w:val="24"/>
        </w:rPr>
      </w:pPr>
    </w:p>
    <w:p w14:paraId="5DCC249C" w14:textId="77777777" w:rsidR="00133331" w:rsidRPr="00D05E89" w:rsidRDefault="00133331" w:rsidP="00133331">
      <w:pPr>
        <w:spacing w:before="60" w:after="60" w:line="240" w:lineRule="auto"/>
        <w:jc w:val="center"/>
        <w:rPr>
          <w:b/>
          <w:bCs/>
          <w:sz w:val="36"/>
          <w:szCs w:val="36"/>
        </w:rPr>
      </w:pPr>
      <w:r w:rsidRPr="00D05E89">
        <w:rPr>
          <w:b/>
          <w:bCs/>
          <w:sz w:val="36"/>
          <w:szCs w:val="36"/>
        </w:rPr>
        <w:t>Опросный лист для подбора</w:t>
      </w:r>
    </w:p>
    <w:p w14:paraId="7BA5539A" w14:textId="18B92790" w:rsidR="00133331" w:rsidRPr="00D05E89" w:rsidRDefault="00D05E89" w:rsidP="00D05E89">
      <w:pPr>
        <w:spacing w:before="60" w:after="60" w:line="240" w:lineRule="auto"/>
        <w:jc w:val="center"/>
        <w:rPr>
          <w:b/>
          <w:bCs/>
          <w:color w:val="002060"/>
          <w:spacing w:val="20"/>
          <w:sz w:val="36"/>
          <w:szCs w:val="36"/>
        </w:rPr>
      </w:pPr>
      <w:r w:rsidRPr="00D05E89">
        <w:rPr>
          <w:b/>
          <w:bCs/>
          <w:color w:val="002060"/>
          <w:spacing w:val="20"/>
          <w:sz w:val="36"/>
          <w:szCs w:val="36"/>
        </w:rPr>
        <w:t>ЛИВНЕВНЕВЫ</w:t>
      </w:r>
      <w:r w:rsidR="00171EA6">
        <w:rPr>
          <w:b/>
          <w:bCs/>
          <w:color w:val="002060"/>
          <w:spacing w:val="20"/>
          <w:sz w:val="36"/>
          <w:szCs w:val="36"/>
        </w:rPr>
        <w:t>Е</w:t>
      </w:r>
      <w:r w:rsidRPr="00D05E89">
        <w:rPr>
          <w:b/>
          <w:bCs/>
          <w:color w:val="002060"/>
          <w:spacing w:val="20"/>
          <w:sz w:val="36"/>
          <w:szCs w:val="36"/>
        </w:rPr>
        <w:t xml:space="preserve"> ОЧИСТНЫ</w:t>
      </w:r>
      <w:r w:rsidR="00171EA6">
        <w:rPr>
          <w:b/>
          <w:bCs/>
          <w:color w:val="002060"/>
          <w:spacing w:val="20"/>
          <w:sz w:val="36"/>
          <w:szCs w:val="36"/>
        </w:rPr>
        <w:t>Е</w:t>
      </w:r>
      <w:r w:rsidRPr="00D05E89">
        <w:rPr>
          <w:b/>
          <w:bCs/>
          <w:color w:val="002060"/>
          <w:spacing w:val="20"/>
          <w:sz w:val="36"/>
          <w:szCs w:val="36"/>
        </w:rPr>
        <w:t xml:space="preserve"> СООРУЖЕНИ</w:t>
      </w:r>
      <w:r w:rsidR="00171EA6">
        <w:rPr>
          <w:b/>
          <w:bCs/>
          <w:color w:val="002060"/>
          <w:spacing w:val="20"/>
          <w:sz w:val="36"/>
          <w:szCs w:val="36"/>
        </w:rPr>
        <w:t>Я</w:t>
      </w:r>
      <w:r w:rsidR="00133331" w:rsidRPr="00D05E89">
        <w:rPr>
          <w:b/>
          <w:bCs/>
          <w:color w:val="002060"/>
          <w:spacing w:val="20"/>
          <w:sz w:val="36"/>
          <w:szCs w:val="36"/>
        </w:rPr>
        <w:t xml:space="preserve"> ТМ «ФЛОТОС»</w:t>
      </w:r>
    </w:p>
    <w:p w14:paraId="1DA0C8D9" w14:textId="08D24E54" w:rsidR="00D05E89" w:rsidRDefault="00D05E89" w:rsidP="00133331">
      <w:pPr>
        <w:jc w:val="center"/>
        <w:rPr>
          <w:sz w:val="32"/>
          <w:szCs w:val="32"/>
        </w:rPr>
      </w:pPr>
    </w:p>
    <w:p w14:paraId="0713913D" w14:textId="77777777" w:rsidR="00171EA6" w:rsidRPr="00171EA6" w:rsidRDefault="00171EA6" w:rsidP="00133331">
      <w:pPr>
        <w:jc w:val="center"/>
        <w:rPr>
          <w:sz w:val="20"/>
          <w:szCs w:val="20"/>
        </w:rPr>
      </w:pPr>
    </w:p>
    <w:p w14:paraId="4700B2DD" w14:textId="77777777" w:rsidR="00D05E89" w:rsidRDefault="00D05E89" w:rsidP="00171EA6">
      <w:pPr>
        <w:rPr>
          <w:sz w:val="32"/>
          <w:szCs w:val="32"/>
        </w:rPr>
      </w:pPr>
    </w:p>
    <w:p w14:paraId="5F0BB042" w14:textId="012DF277" w:rsidR="00D05E89" w:rsidRDefault="00D05E89" w:rsidP="00133331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7ACE6AF" wp14:editId="0218B487">
            <wp:extent cx="5814648" cy="4133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81" b="18125"/>
                    <a:stretch/>
                  </pic:blipFill>
                  <pic:spPr bwMode="auto">
                    <a:xfrm>
                      <a:off x="0" y="0"/>
                      <a:ext cx="5823279" cy="413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02F121" w14:textId="77777777" w:rsidR="00557CD2" w:rsidRDefault="00557CD2" w:rsidP="00133331">
      <w:pPr>
        <w:jc w:val="center"/>
        <w:rPr>
          <w:sz w:val="32"/>
          <w:szCs w:val="32"/>
        </w:rPr>
      </w:pPr>
    </w:p>
    <w:tbl>
      <w:tblPr>
        <w:tblStyle w:val="a7"/>
        <w:tblW w:w="1091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982"/>
        <w:gridCol w:w="7933"/>
      </w:tblGrid>
      <w:tr w:rsidR="00133331" w:rsidRPr="00442885" w14:paraId="7B95DC47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0E062586" w14:textId="0D0AA898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ОРГАНИЗАЦИЯ</w:t>
            </w:r>
          </w:p>
        </w:tc>
        <w:tc>
          <w:tcPr>
            <w:tcW w:w="7933" w:type="dxa"/>
            <w:vAlign w:val="center"/>
          </w:tcPr>
          <w:p w14:paraId="1CDA3E54" w14:textId="1B7C2F46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3DDBDC8E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3F307FBC" w14:textId="30500408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КОНТАКТНОЕ ЛИЦО</w:t>
            </w:r>
          </w:p>
        </w:tc>
        <w:tc>
          <w:tcPr>
            <w:tcW w:w="7933" w:type="dxa"/>
            <w:vAlign w:val="center"/>
          </w:tcPr>
          <w:p w14:paraId="42A13786" w14:textId="5D22191F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53F5801E" w14:textId="77777777" w:rsidTr="00082FBE">
        <w:trPr>
          <w:trHeight w:val="404"/>
        </w:trPr>
        <w:tc>
          <w:tcPr>
            <w:tcW w:w="2982" w:type="dxa"/>
            <w:vAlign w:val="center"/>
          </w:tcPr>
          <w:p w14:paraId="36A91B5D" w14:textId="038AE8C9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АДРЕС ОБЪЕКТА</w:t>
            </w:r>
          </w:p>
        </w:tc>
        <w:tc>
          <w:tcPr>
            <w:tcW w:w="7933" w:type="dxa"/>
            <w:vAlign w:val="center"/>
          </w:tcPr>
          <w:p w14:paraId="108B8838" w14:textId="002AAB7C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051C0B84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0C40EC72" w14:textId="42D9044F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ТЕЛЕФОН</w:t>
            </w:r>
          </w:p>
        </w:tc>
        <w:tc>
          <w:tcPr>
            <w:tcW w:w="7933" w:type="dxa"/>
            <w:vAlign w:val="center"/>
          </w:tcPr>
          <w:p w14:paraId="31BB9A52" w14:textId="062E5E5C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03142460" w14:textId="77777777" w:rsidTr="00082FBE">
        <w:trPr>
          <w:trHeight w:val="404"/>
        </w:trPr>
        <w:tc>
          <w:tcPr>
            <w:tcW w:w="2982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1FF2849F" w14:textId="007C5D50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ЭЛ</w:t>
            </w:r>
            <w:r w:rsidR="00455890"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.</w:t>
            </w: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 xml:space="preserve"> ПОЧТА</w:t>
            </w:r>
          </w:p>
        </w:tc>
        <w:tc>
          <w:tcPr>
            <w:tcW w:w="7933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35D68E0C" w14:textId="5C8C1219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1EBEEEB1" w14:textId="00DA9325" w:rsidR="00133331" w:rsidRDefault="00133331" w:rsidP="00133331">
      <w:pPr>
        <w:pStyle w:val="a5"/>
        <w:tabs>
          <w:tab w:val="clear" w:pos="9355"/>
          <w:tab w:val="right" w:pos="9214"/>
        </w:tabs>
        <w:jc w:val="center"/>
        <w:rPr>
          <w:rFonts w:ascii="Tahoma" w:hAnsi="Tahoma" w:cs="Tahoma"/>
          <w:spacing w:val="20"/>
          <w:sz w:val="20"/>
          <w:szCs w:val="20"/>
        </w:rPr>
      </w:pPr>
    </w:p>
    <w:p w14:paraId="5C4B9129" w14:textId="3009AEA7" w:rsidR="00D05E89" w:rsidRDefault="00D05E89" w:rsidP="00133331">
      <w:pPr>
        <w:pStyle w:val="a5"/>
        <w:tabs>
          <w:tab w:val="clear" w:pos="9355"/>
          <w:tab w:val="right" w:pos="9214"/>
        </w:tabs>
        <w:jc w:val="center"/>
        <w:rPr>
          <w:rFonts w:ascii="Tahoma" w:hAnsi="Tahoma" w:cs="Tahoma"/>
          <w:spacing w:val="20"/>
          <w:sz w:val="20"/>
          <w:szCs w:val="20"/>
        </w:rPr>
      </w:pPr>
    </w:p>
    <w:p w14:paraId="7E7E0041" w14:textId="42DCA850" w:rsidR="00D05E89" w:rsidRDefault="00D05E89" w:rsidP="00133331">
      <w:pPr>
        <w:pStyle w:val="a5"/>
        <w:tabs>
          <w:tab w:val="clear" w:pos="9355"/>
          <w:tab w:val="right" w:pos="9214"/>
        </w:tabs>
        <w:jc w:val="center"/>
        <w:rPr>
          <w:rFonts w:ascii="Tahoma" w:hAnsi="Tahoma" w:cs="Tahoma"/>
          <w:spacing w:val="20"/>
          <w:sz w:val="20"/>
          <w:szCs w:val="20"/>
        </w:rPr>
      </w:pPr>
    </w:p>
    <w:p w14:paraId="39A50E73" w14:textId="77777777" w:rsidR="00082FBE" w:rsidRDefault="00082FBE" w:rsidP="00133331">
      <w:pPr>
        <w:pStyle w:val="a5"/>
        <w:tabs>
          <w:tab w:val="clear" w:pos="9355"/>
          <w:tab w:val="right" w:pos="9214"/>
        </w:tabs>
        <w:jc w:val="center"/>
        <w:rPr>
          <w:rFonts w:ascii="Tahoma" w:hAnsi="Tahoma" w:cs="Tahoma"/>
          <w:spacing w:val="20"/>
          <w:sz w:val="20"/>
          <w:szCs w:val="20"/>
        </w:rPr>
      </w:pPr>
    </w:p>
    <w:p w14:paraId="1DD7B71F" w14:textId="69263DBE" w:rsidR="00133331" w:rsidRDefault="00133331" w:rsidP="00133331">
      <w:pPr>
        <w:pStyle w:val="a5"/>
        <w:tabs>
          <w:tab w:val="clear" w:pos="9355"/>
          <w:tab w:val="right" w:pos="9214"/>
        </w:tabs>
        <w:jc w:val="center"/>
        <w:rPr>
          <w:rFonts w:ascii="Tahoma" w:hAnsi="Tahoma" w:cs="Tahoma"/>
          <w:spacing w:val="20"/>
          <w:sz w:val="20"/>
          <w:szCs w:val="20"/>
        </w:rPr>
      </w:pPr>
    </w:p>
    <w:tbl>
      <w:tblPr>
        <w:tblStyle w:val="-1"/>
        <w:tblW w:w="10910" w:type="dxa"/>
        <w:tblLook w:val="04A0" w:firstRow="1" w:lastRow="0" w:firstColumn="1" w:lastColumn="0" w:noHBand="0" w:noVBand="1"/>
      </w:tblPr>
      <w:tblGrid>
        <w:gridCol w:w="7451"/>
        <w:gridCol w:w="789"/>
        <w:gridCol w:w="2670"/>
      </w:tblGrid>
      <w:tr w:rsidR="001E12A5" w14:paraId="2BE987D8" w14:textId="77777777" w:rsidTr="00171E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2F2F2" w:themeFill="background1" w:themeFillShade="F2"/>
            <w:vAlign w:val="center"/>
          </w:tcPr>
          <w:p w14:paraId="07CFDBFA" w14:textId="7A7DADEA" w:rsidR="009B04D8" w:rsidRPr="000E4CCF" w:rsidRDefault="000E4CCF" w:rsidP="00171EA6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lastRenderedPageBreak/>
              <w:t>Параметры для расчета ЛОС</w:t>
            </w:r>
          </w:p>
        </w:tc>
        <w:tc>
          <w:tcPr>
            <w:tcW w:w="789" w:type="dxa"/>
            <w:shd w:val="clear" w:color="auto" w:fill="F2F2F2" w:themeFill="background1" w:themeFillShade="F2"/>
            <w:vAlign w:val="center"/>
          </w:tcPr>
          <w:p w14:paraId="4C36B703" w14:textId="6BF3E259" w:rsidR="009B04D8" w:rsidRPr="000E4CCF" w:rsidRDefault="000E4CCF" w:rsidP="00171EA6">
            <w:pPr>
              <w:pStyle w:val="a5"/>
              <w:tabs>
                <w:tab w:val="clear" w:pos="9355"/>
                <w:tab w:val="right" w:pos="921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>Ед.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E4CCF">
              <w:rPr>
                <w:rFonts w:ascii="Tahoma" w:hAnsi="Tahoma" w:cs="Tahoma"/>
                <w:sz w:val="20"/>
                <w:szCs w:val="20"/>
              </w:rPr>
              <w:t>изм.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14:paraId="6A17BE39" w14:textId="70FECFFA" w:rsidR="009B04D8" w:rsidRPr="000E4CCF" w:rsidRDefault="000E4CCF" w:rsidP="00171EA6">
            <w:pPr>
              <w:pStyle w:val="a5"/>
              <w:tabs>
                <w:tab w:val="clear" w:pos="9355"/>
                <w:tab w:val="right" w:pos="921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>Ответ</w:t>
            </w:r>
          </w:p>
        </w:tc>
      </w:tr>
      <w:tr w:rsidR="001E12A5" w14:paraId="3AEB9046" w14:textId="77777777" w:rsidTr="00506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390D3BF7" w14:textId="624A3A32" w:rsidR="000E4CCF" w:rsidRPr="00171EA6" w:rsidRDefault="00171EA6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Производительность, </w:t>
            </w:r>
            <w:r w:rsidRPr="00171EA6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  <w:lang w:val="en-US"/>
              </w:rPr>
              <w:t>Q</w:t>
            </w:r>
          </w:p>
        </w:tc>
        <w:tc>
          <w:tcPr>
            <w:tcW w:w="789" w:type="dxa"/>
            <w:vAlign w:val="center"/>
          </w:tcPr>
          <w:p w14:paraId="4BC24C0B" w14:textId="5C71FFF3" w:rsidR="000E4CCF" w:rsidRPr="000E4CCF" w:rsidRDefault="00171EA6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л/с</w:t>
            </w:r>
          </w:p>
        </w:tc>
        <w:tc>
          <w:tcPr>
            <w:tcW w:w="2670" w:type="dxa"/>
            <w:vAlign w:val="center"/>
          </w:tcPr>
          <w:p w14:paraId="77EC2F9D" w14:textId="1696B44B" w:rsidR="000E4CCF" w:rsidRPr="0049746D" w:rsidRDefault="000E4CCF" w:rsidP="0049746D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71EA6" w14:paraId="76FB046E" w14:textId="77777777" w:rsidTr="005069F9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404FC549" w14:textId="360EBC4E" w:rsidR="00171EA6" w:rsidRDefault="00171EA6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Диаметр, </w:t>
            </w:r>
            <w:r w:rsidRPr="00171EA6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  <w:lang w:val="en-US"/>
              </w:rPr>
              <w:t>D</w:t>
            </w:r>
          </w:p>
        </w:tc>
        <w:tc>
          <w:tcPr>
            <w:tcW w:w="789" w:type="dxa"/>
            <w:vAlign w:val="center"/>
          </w:tcPr>
          <w:p w14:paraId="4F50518B" w14:textId="61690C7D" w:rsidR="00171EA6" w:rsidRPr="00171EA6" w:rsidRDefault="00171EA6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мм</w:t>
            </w:r>
          </w:p>
        </w:tc>
        <w:tc>
          <w:tcPr>
            <w:tcW w:w="2670" w:type="dxa"/>
            <w:vAlign w:val="center"/>
          </w:tcPr>
          <w:p w14:paraId="57551B09" w14:textId="77777777" w:rsidR="00171EA6" w:rsidRPr="0049746D" w:rsidRDefault="00171EA6" w:rsidP="0049746D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71EA6" w14:paraId="03C3ECD7" w14:textId="77777777" w:rsidTr="00506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1D841267" w14:textId="5C24C024" w:rsidR="00171EA6" w:rsidRPr="00171EA6" w:rsidRDefault="00171EA6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71EA6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Длина, </w:t>
            </w:r>
            <w:r w:rsidRPr="00171EA6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  <w:lang w:val="en-US"/>
              </w:rPr>
              <w:t>L</w:t>
            </w:r>
          </w:p>
        </w:tc>
        <w:tc>
          <w:tcPr>
            <w:tcW w:w="789" w:type="dxa"/>
            <w:vAlign w:val="center"/>
          </w:tcPr>
          <w:p w14:paraId="6EC2B9DB" w14:textId="631A9276" w:rsidR="00171EA6" w:rsidRPr="000E4CCF" w:rsidRDefault="00171EA6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мм</w:t>
            </w:r>
          </w:p>
        </w:tc>
        <w:tc>
          <w:tcPr>
            <w:tcW w:w="2670" w:type="dxa"/>
            <w:vAlign w:val="center"/>
          </w:tcPr>
          <w:p w14:paraId="3F60E87E" w14:textId="77777777" w:rsidR="00171EA6" w:rsidRPr="0049746D" w:rsidRDefault="00171EA6" w:rsidP="0049746D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71EA6" w14:paraId="4CDE6A08" w14:textId="77777777" w:rsidTr="00506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341A34FF" w14:textId="4EAAE021" w:rsidR="00171EA6" w:rsidRPr="0049746D" w:rsidRDefault="00171EA6" w:rsidP="00171EA6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Максимальный (пиковый) приток дождевых вод</w:t>
            </w:r>
          </w:p>
        </w:tc>
        <w:tc>
          <w:tcPr>
            <w:tcW w:w="789" w:type="dxa"/>
            <w:vAlign w:val="center"/>
          </w:tcPr>
          <w:p w14:paraId="6C6FEE1B" w14:textId="0C652610" w:rsidR="00171EA6" w:rsidRPr="000E4CCF" w:rsidRDefault="00171EA6" w:rsidP="00171EA6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>л/с</w:t>
            </w:r>
          </w:p>
        </w:tc>
        <w:tc>
          <w:tcPr>
            <w:tcW w:w="2670" w:type="dxa"/>
            <w:vAlign w:val="center"/>
          </w:tcPr>
          <w:p w14:paraId="1D0E68FD" w14:textId="77777777" w:rsidR="00171EA6" w:rsidRPr="0049746D" w:rsidRDefault="00171EA6" w:rsidP="00171EA6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E12A5" w14:paraId="38EA4192" w14:textId="77777777" w:rsidTr="00506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7A0A992E" w14:textId="690D3BCB" w:rsidR="000E4CCF" w:rsidRPr="0049746D" w:rsidRDefault="000E4CCF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Общая площадь территории водосбора</w:t>
            </w:r>
          </w:p>
        </w:tc>
        <w:tc>
          <w:tcPr>
            <w:tcW w:w="789" w:type="dxa"/>
            <w:vAlign w:val="center"/>
          </w:tcPr>
          <w:p w14:paraId="03A36C0E" w14:textId="3BBBCE96" w:rsidR="000E4CCF" w:rsidRPr="000E4CCF" w:rsidRDefault="000E4CCF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>м</w:t>
            </w:r>
            <w:r w:rsidRPr="000E4CCF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70" w:type="dxa"/>
            <w:vAlign w:val="center"/>
          </w:tcPr>
          <w:p w14:paraId="2F750FC2" w14:textId="2E8F7099" w:rsidR="000E4CCF" w:rsidRPr="0049746D" w:rsidRDefault="000E4CCF" w:rsidP="0049746D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E12A5" w14:paraId="4737B956" w14:textId="77777777" w:rsidTr="00506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0DE24B72" w14:textId="2EF1234A" w:rsidR="000E4CCF" w:rsidRPr="0049746D" w:rsidRDefault="000E4CCF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Площадь асфальтированной территории</w:t>
            </w:r>
          </w:p>
        </w:tc>
        <w:tc>
          <w:tcPr>
            <w:tcW w:w="789" w:type="dxa"/>
            <w:vAlign w:val="center"/>
          </w:tcPr>
          <w:p w14:paraId="3D74F9E1" w14:textId="73E39CB4" w:rsidR="000E4CCF" w:rsidRPr="000E4CCF" w:rsidRDefault="000E4CCF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>м</w:t>
            </w:r>
            <w:r w:rsidRPr="000E4CCF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70" w:type="dxa"/>
            <w:vAlign w:val="center"/>
          </w:tcPr>
          <w:p w14:paraId="4BA2FFAF" w14:textId="4FDF5EC5" w:rsidR="000E4CCF" w:rsidRPr="0049746D" w:rsidRDefault="000E4CCF" w:rsidP="0049746D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E12A5" w14:paraId="23F5B0A1" w14:textId="77777777" w:rsidTr="00506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3FCDED23" w14:textId="7DFFA8E3" w:rsidR="000E4CCF" w:rsidRPr="0049746D" w:rsidRDefault="000E4CCF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Площадь крыш</w:t>
            </w:r>
          </w:p>
        </w:tc>
        <w:tc>
          <w:tcPr>
            <w:tcW w:w="789" w:type="dxa"/>
            <w:vAlign w:val="center"/>
          </w:tcPr>
          <w:p w14:paraId="5A0F29D6" w14:textId="53FF0446" w:rsidR="000E4CCF" w:rsidRPr="000E4CCF" w:rsidRDefault="000E4CCF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>м</w:t>
            </w:r>
            <w:r w:rsidRPr="000E4CCF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70" w:type="dxa"/>
            <w:vAlign w:val="center"/>
          </w:tcPr>
          <w:p w14:paraId="12C4D395" w14:textId="47438674" w:rsidR="000E4CCF" w:rsidRPr="0049746D" w:rsidRDefault="000E4CCF" w:rsidP="0049746D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E12A5" w14:paraId="30FEEF34" w14:textId="77777777" w:rsidTr="00506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2385DE7E" w14:textId="7953DC59" w:rsidR="000E4CCF" w:rsidRPr="0049746D" w:rsidRDefault="000E4CCF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Площадь газонов</w:t>
            </w:r>
          </w:p>
        </w:tc>
        <w:tc>
          <w:tcPr>
            <w:tcW w:w="789" w:type="dxa"/>
            <w:vAlign w:val="center"/>
          </w:tcPr>
          <w:p w14:paraId="61B53E9F" w14:textId="21394A41" w:rsidR="000E4CCF" w:rsidRPr="000E4CCF" w:rsidRDefault="000E4CCF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>м</w:t>
            </w:r>
            <w:r w:rsidRPr="000E4CCF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70" w:type="dxa"/>
            <w:vAlign w:val="center"/>
          </w:tcPr>
          <w:p w14:paraId="0130321B" w14:textId="0489F6A5" w:rsidR="000E4CCF" w:rsidRPr="0049746D" w:rsidRDefault="000E4CCF" w:rsidP="0049746D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E12A5" w14:paraId="00C6A6BC" w14:textId="77777777" w:rsidTr="00506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3F2B7CFA" w14:textId="50BD719B" w:rsidR="000E4CCF" w:rsidRPr="0049746D" w:rsidRDefault="000E4CCF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Концентрация взвешенных веществ на входе в </w:t>
            </w:r>
            <w:r w:rsidR="00D25A33"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ОС*</w:t>
            </w:r>
          </w:p>
        </w:tc>
        <w:tc>
          <w:tcPr>
            <w:tcW w:w="789" w:type="dxa"/>
            <w:vAlign w:val="center"/>
          </w:tcPr>
          <w:p w14:paraId="0266550F" w14:textId="617A49EB" w:rsidR="000E4CCF" w:rsidRPr="000E4CCF" w:rsidRDefault="000E4CCF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>мг/л</w:t>
            </w:r>
          </w:p>
        </w:tc>
        <w:tc>
          <w:tcPr>
            <w:tcW w:w="2670" w:type="dxa"/>
            <w:vAlign w:val="center"/>
          </w:tcPr>
          <w:p w14:paraId="2AD9CE28" w14:textId="3BC7DE00" w:rsidR="000E4CCF" w:rsidRPr="0049746D" w:rsidRDefault="000E4CCF" w:rsidP="0049746D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E12A5" w14:paraId="68370E14" w14:textId="77777777" w:rsidTr="00506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5FF72860" w14:textId="321B187F" w:rsidR="000E4CCF" w:rsidRPr="0049746D" w:rsidRDefault="000E4CCF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Концентрация нефтепродуктов на входе в </w:t>
            </w:r>
            <w:r w:rsidR="00D25A33"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ОС*</w:t>
            </w:r>
          </w:p>
        </w:tc>
        <w:tc>
          <w:tcPr>
            <w:tcW w:w="789" w:type="dxa"/>
            <w:vAlign w:val="center"/>
          </w:tcPr>
          <w:p w14:paraId="27D4DFEA" w14:textId="68C806F5" w:rsidR="000E4CCF" w:rsidRPr="000E4CCF" w:rsidRDefault="000E4CCF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>мг/л</w:t>
            </w:r>
          </w:p>
        </w:tc>
        <w:tc>
          <w:tcPr>
            <w:tcW w:w="2670" w:type="dxa"/>
            <w:vAlign w:val="center"/>
          </w:tcPr>
          <w:p w14:paraId="2C9EEEAC" w14:textId="7D9C7977" w:rsidR="000E4CCF" w:rsidRPr="0049746D" w:rsidRDefault="000E4CCF" w:rsidP="0049746D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E4CCF" w14:paraId="1ED3F192" w14:textId="77777777" w:rsidTr="00506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4F7F2A94" w14:textId="5CBFC3F0" w:rsidR="000E4CCF" w:rsidRPr="0049746D" w:rsidRDefault="000E4CCF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Глубина залегания подводящей трубы (лоток), </w:t>
            </w: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  <w:lang w:val="en-US"/>
              </w:rPr>
              <w:t>h</w:t>
            </w: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в</w:t>
            </w:r>
          </w:p>
        </w:tc>
        <w:tc>
          <w:tcPr>
            <w:tcW w:w="789" w:type="dxa"/>
            <w:vAlign w:val="center"/>
          </w:tcPr>
          <w:p w14:paraId="5C915C1C" w14:textId="43CCAD59" w:rsidR="000E4CCF" w:rsidRPr="000E4CCF" w:rsidRDefault="000E4CCF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>мм</w:t>
            </w:r>
          </w:p>
        </w:tc>
        <w:tc>
          <w:tcPr>
            <w:tcW w:w="2670" w:type="dxa"/>
            <w:vAlign w:val="center"/>
          </w:tcPr>
          <w:p w14:paraId="4F879109" w14:textId="76ECD7C4" w:rsidR="000E4CCF" w:rsidRPr="0049746D" w:rsidRDefault="000E4CCF" w:rsidP="0049746D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E4CCF" w14:paraId="24441393" w14:textId="77777777" w:rsidTr="00506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536C05A5" w14:textId="46CDF45D" w:rsidR="000E4CCF" w:rsidRPr="0049746D" w:rsidRDefault="000E4CCF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Требуемая концентрация взвешенных веществ на выходе </w:t>
            </w:r>
            <w:r w:rsidR="00D25A33"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ОС*</w:t>
            </w:r>
          </w:p>
        </w:tc>
        <w:tc>
          <w:tcPr>
            <w:tcW w:w="789" w:type="dxa"/>
            <w:vAlign w:val="center"/>
          </w:tcPr>
          <w:p w14:paraId="72217DBB" w14:textId="3F52039B" w:rsidR="000E4CCF" w:rsidRPr="000E4CCF" w:rsidRDefault="000E4CCF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>мг/л</w:t>
            </w:r>
          </w:p>
        </w:tc>
        <w:tc>
          <w:tcPr>
            <w:tcW w:w="2670" w:type="dxa"/>
            <w:vAlign w:val="center"/>
          </w:tcPr>
          <w:p w14:paraId="09E15344" w14:textId="771E7F0C" w:rsidR="000E4CCF" w:rsidRPr="0049746D" w:rsidRDefault="000E4CCF" w:rsidP="0049746D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E4CCF" w14:paraId="6B48F176" w14:textId="77777777" w:rsidTr="00506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573EFB0B" w14:textId="75793AB4" w:rsidR="000E4CCF" w:rsidRPr="0049746D" w:rsidRDefault="000E4CCF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Требуемая концентрация нефтепродуктов на выходе </w:t>
            </w:r>
            <w:r w:rsidR="00D25A33"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ОС*</w:t>
            </w:r>
          </w:p>
        </w:tc>
        <w:tc>
          <w:tcPr>
            <w:tcW w:w="789" w:type="dxa"/>
            <w:vAlign w:val="center"/>
          </w:tcPr>
          <w:p w14:paraId="2631B3EF" w14:textId="5500089C" w:rsidR="000E4CCF" w:rsidRPr="000E4CCF" w:rsidRDefault="000E4CCF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>мг/л</w:t>
            </w:r>
          </w:p>
        </w:tc>
        <w:tc>
          <w:tcPr>
            <w:tcW w:w="2670" w:type="dxa"/>
            <w:vAlign w:val="center"/>
          </w:tcPr>
          <w:p w14:paraId="5BD0909E" w14:textId="67FCF182" w:rsidR="000E4CCF" w:rsidRPr="0049746D" w:rsidRDefault="000E4CCF" w:rsidP="0049746D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E4CCF" w14:paraId="7CF0C474" w14:textId="77777777" w:rsidTr="00506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515B43C4" w14:textId="41A9357B" w:rsidR="000E4CCF" w:rsidRPr="0049746D" w:rsidRDefault="000E4CCF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Точка сброса очищенных вод</w:t>
            </w:r>
            <w:r w:rsidR="00D25A33"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: </w:t>
            </w:r>
            <w:r w:rsidR="00D25A33" w:rsidRPr="0049746D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</w:rPr>
              <w:t>в канализацию</w:t>
            </w:r>
            <w:r w:rsidR="00BB5988" w:rsidRPr="0049746D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</w:rPr>
              <w:t xml:space="preserve"> </w:t>
            </w:r>
            <w:r w:rsidR="006E151B" w:rsidRPr="0049746D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</w:rPr>
              <w:t xml:space="preserve">/ </w:t>
            </w:r>
            <w:r w:rsidR="00D25A33" w:rsidRPr="0049746D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</w:rPr>
              <w:t>в водоем</w:t>
            </w:r>
            <w:r w:rsidR="00D25A33"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89" w:type="dxa"/>
            <w:vAlign w:val="center"/>
          </w:tcPr>
          <w:p w14:paraId="3543A087" w14:textId="7AAE5A59" w:rsidR="000E4CCF" w:rsidRPr="000E4CCF" w:rsidRDefault="0065481F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670" w:type="dxa"/>
            <w:vAlign w:val="center"/>
          </w:tcPr>
          <w:p w14:paraId="7E722B36" w14:textId="6DC9F5B2" w:rsidR="000E4CCF" w:rsidRPr="0049746D" w:rsidRDefault="000E4CCF" w:rsidP="0049746D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E4CCF" w14:paraId="0DB9EDB4" w14:textId="77777777" w:rsidTr="00506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1593E566" w14:textId="3357FA35" w:rsidR="000E4CCF" w:rsidRPr="0049746D" w:rsidRDefault="00D25A33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Диаметр подводящего и отводящего патрубка: </w:t>
            </w:r>
            <w:proofErr w:type="spellStart"/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</w:rPr>
              <w:t>внутр</w:t>
            </w:r>
            <w:proofErr w:type="spellEnd"/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</w:rPr>
              <w:t xml:space="preserve">. / </w:t>
            </w:r>
            <w:proofErr w:type="spellStart"/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</w:rPr>
              <w:t>наружн</w:t>
            </w:r>
            <w:proofErr w:type="spellEnd"/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</w:rPr>
              <w:t>.</w:t>
            </w:r>
          </w:p>
        </w:tc>
        <w:tc>
          <w:tcPr>
            <w:tcW w:w="789" w:type="dxa"/>
            <w:vAlign w:val="center"/>
          </w:tcPr>
          <w:p w14:paraId="65D425F6" w14:textId="341852EC" w:rsidR="000E4CCF" w:rsidRPr="000E4CCF" w:rsidRDefault="00BB5988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мм</w:t>
            </w:r>
          </w:p>
        </w:tc>
        <w:tc>
          <w:tcPr>
            <w:tcW w:w="2670" w:type="dxa"/>
            <w:vAlign w:val="center"/>
          </w:tcPr>
          <w:p w14:paraId="16C13925" w14:textId="77E395F6" w:rsidR="000E4CCF" w:rsidRPr="0049746D" w:rsidRDefault="000E4CCF" w:rsidP="0049746D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5481F" w14:paraId="031A47A6" w14:textId="77777777" w:rsidTr="00506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4A59E3E8" w14:textId="7B7D5317" w:rsidR="0065481F" w:rsidRPr="0049746D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Материал изготовления подводящей трубы: </w:t>
            </w: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</w:rPr>
              <w:t>ПВХ / ПП / нерж. сталь</w:t>
            </w:r>
          </w:p>
        </w:tc>
        <w:tc>
          <w:tcPr>
            <w:tcW w:w="789" w:type="dxa"/>
          </w:tcPr>
          <w:p w14:paraId="75890CA7" w14:textId="0D17AE56" w:rsidR="0065481F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E070E"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670" w:type="dxa"/>
            <w:vAlign w:val="center"/>
          </w:tcPr>
          <w:p w14:paraId="25B7468D" w14:textId="70FCF893" w:rsidR="0065481F" w:rsidRPr="0049746D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5481F" w14:paraId="689DA1B1" w14:textId="77777777" w:rsidTr="00506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51D8E686" w14:textId="0E1A4670" w:rsidR="0065481F" w:rsidRPr="0049746D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Производитель подвод</w:t>
            </w:r>
            <w:proofErr w:type="gramStart"/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.</w:t>
            </w:r>
            <w:proofErr w:type="gramEnd"/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и отвод. трубы: </w:t>
            </w: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</w:rPr>
              <w:t>марка / любой</w:t>
            </w:r>
          </w:p>
        </w:tc>
        <w:tc>
          <w:tcPr>
            <w:tcW w:w="789" w:type="dxa"/>
          </w:tcPr>
          <w:p w14:paraId="091083CA" w14:textId="55D97419" w:rsidR="0065481F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E070E"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670" w:type="dxa"/>
            <w:vAlign w:val="center"/>
          </w:tcPr>
          <w:p w14:paraId="599C9F71" w14:textId="6E0C6DCF" w:rsidR="0065481F" w:rsidRPr="005069F9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5481F" w14:paraId="480ACB90" w14:textId="77777777" w:rsidTr="00506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65B87968" w14:textId="09BC2533" w:rsidR="0065481F" w:rsidRPr="0049746D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Распределительный колодец: </w:t>
            </w: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</w:rPr>
              <w:t>требуется / не требуется</w:t>
            </w:r>
          </w:p>
        </w:tc>
        <w:tc>
          <w:tcPr>
            <w:tcW w:w="789" w:type="dxa"/>
          </w:tcPr>
          <w:p w14:paraId="711678B3" w14:textId="690A0EA8" w:rsidR="0065481F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E070E"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670" w:type="dxa"/>
            <w:vAlign w:val="center"/>
          </w:tcPr>
          <w:p w14:paraId="062156C7" w14:textId="275A0033" w:rsidR="0065481F" w:rsidRPr="0049746D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5481F" w14:paraId="3A84C576" w14:textId="77777777" w:rsidTr="00506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22F07A64" w14:textId="1B4EF6C6" w:rsidR="0065481F" w:rsidRPr="0049746D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Поворотные колодцы: </w:t>
            </w: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</w:rPr>
              <w:t>требуются / не требуются</w:t>
            </w:r>
          </w:p>
        </w:tc>
        <w:tc>
          <w:tcPr>
            <w:tcW w:w="789" w:type="dxa"/>
          </w:tcPr>
          <w:p w14:paraId="7E9404A6" w14:textId="78D4B25D" w:rsidR="0065481F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E070E"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670" w:type="dxa"/>
            <w:vAlign w:val="center"/>
          </w:tcPr>
          <w:p w14:paraId="0F834899" w14:textId="42C67DFE" w:rsidR="0065481F" w:rsidRPr="0049746D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5481F" w14:paraId="7A7F6E02" w14:textId="77777777" w:rsidTr="00506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5C21A90C" w14:textId="0C519846" w:rsidR="0065481F" w:rsidRPr="0049746D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Колодец для отбора проб: </w:t>
            </w: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</w:rPr>
              <w:t>требуется / не требуется</w:t>
            </w:r>
          </w:p>
        </w:tc>
        <w:tc>
          <w:tcPr>
            <w:tcW w:w="789" w:type="dxa"/>
          </w:tcPr>
          <w:p w14:paraId="125F1432" w14:textId="27219932" w:rsidR="0065481F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E070E"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670" w:type="dxa"/>
            <w:vAlign w:val="center"/>
          </w:tcPr>
          <w:p w14:paraId="64967124" w14:textId="53DC4E77" w:rsidR="0065481F" w:rsidRPr="0049746D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5481F" w14:paraId="53C9E07D" w14:textId="77777777" w:rsidTr="00506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2E4D0601" w14:textId="3471C48D" w:rsidR="0065481F" w:rsidRPr="0049746D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</w:rPr>
            </w:pP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Датчик уровня песка: </w:t>
            </w: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</w:rPr>
              <w:t>требуется / не требуется</w:t>
            </w:r>
          </w:p>
        </w:tc>
        <w:tc>
          <w:tcPr>
            <w:tcW w:w="789" w:type="dxa"/>
          </w:tcPr>
          <w:p w14:paraId="5BEC1BD8" w14:textId="2095A20D" w:rsidR="0065481F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E070E"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670" w:type="dxa"/>
            <w:vAlign w:val="center"/>
          </w:tcPr>
          <w:p w14:paraId="0BF51240" w14:textId="45BB193A" w:rsidR="0065481F" w:rsidRPr="0049746D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5481F" w14:paraId="0AC282B3" w14:textId="77777777" w:rsidTr="00506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2C006BB6" w14:textId="659F8DCA" w:rsidR="0065481F" w:rsidRPr="0049746D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Датчик уровня нефти: </w:t>
            </w: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</w:rPr>
              <w:t>требуется / не требуется</w:t>
            </w:r>
          </w:p>
        </w:tc>
        <w:tc>
          <w:tcPr>
            <w:tcW w:w="789" w:type="dxa"/>
          </w:tcPr>
          <w:p w14:paraId="2730ECD3" w14:textId="0C28E7C6" w:rsidR="0065481F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E070E"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670" w:type="dxa"/>
            <w:vAlign w:val="center"/>
          </w:tcPr>
          <w:p w14:paraId="1AFA2DFA" w14:textId="35C3926C" w:rsidR="0065481F" w:rsidRPr="0049746D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5481F" w14:paraId="09F05C22" w14:textId="77777777" w:rsidTr="00506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57D5651B" w14:textId="2A871F8F" w:rsidR="0065481F" w:rsidRPr="0049746D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Блок УФО (лампа ультрафиолет. обеззараживания) </w:t>
            </w: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</w:rPr>
              <w:t>требуется / не требуется</w:t>
            </w:r>
          </w:p>
        </w:tc>
        <w:tc>
          <w:tcPr>
            <w:tcW w:w="789" w:type="dxa"/>
          </w:tcPr>
          <w:p w14:paraId="3094B42C" w14:textId="5DB30D63" w:rsidR="0065481F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E070E"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670" w:type="dxa"/>
            <w:vAlign w:val="center"/>
          </w:tcPr>
          <w:p w14:paraId="53D0BD05" w14:textId="2AD51699" w:rsidR="0065481F" w:rsidRPr="0049746D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5481F" w14:paraId="5539AEBF" w14:textId="77777777" w:rsidTr="005069F9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28756E03" w14:textId="77777777" w:rsidR="0065481F" w:rsidRPr="0049746D" w:rsidRDefault="0065481F" w:rsidP="0065481F">
            <w:pPr>
              <w:pStyle w:val="a5"/>
              <w:tabs>
                <w:tab w:val="clear" w:pos="9355"/>
                <w:tab w:val="right" w:pos="9214"/>
              </w:tabs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GSM-диспетчеризация для датчиков песка/нефти/переполнения:</w:t>
            </w:r>
          </w:p>
          <w:p w14:paraId="0D2122FB" w14:textId="62C7C1B3" w:rsidR="0065481F" w:rsidRPr="0049746D" w:rsidRDefault="0065481F" w:rsidP="0065481F">
            <w:pPr>
              <w:pStyle w:val="a5"/>
              <w:tabs>
                <w:tab w:val="clear" w:pos="9355"/>
                <w:tab w:val="right" w:pos="9214"/>
              </w:tabs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</w:rPr>
            </w:pP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  <w:lang w:val="en-US"/>
              </w:rPr>
              <w:t>SMS</w:t>
            </w:r>
            <w:r w:rsidRPr="0049746D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</w:rPr>
              <w:t>-информирование / модем сигнализатор у оператора / не требуется</w:t>
            </w:r>
          </w:p>
        </w:tc>
        <w:tc>
          <w:tcPr>
            <w:tcW w:w="789" w:type="dxa"/>
          </w:tcPr>
          <w:p w14:paraId="4B47C077" w14:textId="0947EBA3" w:rsidR="0065481F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E070E"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670" w:type="dxa"/>
            <w:vAlign w:val="center"/>
          </w:tcPr>
          <w:p w14:paraId="1AAF616F" w14:textId="4BD0AB7F" w:rsidR="0065481F" w:rsidRPr="0049746D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05BEFA8F" w14:textId="4AD447C3" w:rsidR="00D05E89" w:rsidRDefault="00D05E89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6E151B" w14:paraId="3285D09F" w14:textId="77777777" w:rsidTr="0049746D">
        <w:trPr>
          <w:trHeight w:val="2143"/>
        </w:trPr>
        <w:tc>
          <w:tcPr>
            <w:tcW w:w="10910" w:type="dxa"/>
          </w:tcPr>
          <w:p w14:paraId="4E9B2FCE" w14:textId="3AEA8A29" w:rsidR="006E151B" w:rsidRPr="0049746D" w:rsidRDefault="006E151B" w:rsidP="00171EA6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Дополнительные данные</w:t>
            </w:r>
            <w:r w:rsidR="00171EA6">
              <w:rPr>
                <w:rFonts w:ascii="Tahoma" w:hAnsi="Tahoma" w:cs="Tahoma"/>
                <w:sz w:val="20"/>
                <w:szCs w:val="20"/>
              </w:rPr>
              <w:t xml:space="preserve"> – </w:t>
            </w:r>
          </w:p>
        </w:tc>
      </w:tr>
    </w:tbl>
    <w:p w14:paraId="4CD1EE16" w14:textId="59D682D2" w:rsidR="006E151B" w:rsidRDefault="006E151B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p w14:paraId="1565A9BA" w14:textId="6116D1C0" w:rsidR="006E151B" w:rsidRDefault="0049746D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ОС* - Очистные сооружения</w:t>
      </w:r>
    </w:p>
    <w:sectPr w:rsidR="006E151B" w:rsidSect="00D05E89">
      <w:footerReference w:type="default" r:id="rId9"/>
      <w:pgSz w:w="11906" w:h="16838"/>
      <w:pgMar w:top="284" w:right="720" w:bottom="284" w:left="567" w:header="0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3496A" w14:textId="77777777" w:rsidR="006E1D72" w:rsidRDefault="006E1D72" w:rsidP="00150CA2">
      <w:pPr>
        <w:spacing w:after="0" w:line="240" w:lineRule="auto"/>
      </w:pPr>
      <w:r>
        <w:separator/>
      </w:r>
    </w:p>
  </w:endnote>
  <w:endnote w:type="continuationSeparator" w:id="0">
    <w:p w14:paraId="5ECCB982" w14:textId="77777777" w:rsidR="006E1D72" w:rsidRDefault="006E1D72" w:rsidP="0015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826B5" w14:textId="4FBAE112" w:rsidR="00171EA6" w:rsidRPr="00082FBE" w:rsidRDefault="00171EA6" w:rsidP="00171EA6">
    <w:pPr>
      <w:pStyle w:val="a5"/>
      <w:tabs>
        <w:tab w:val="clear" w:pos="9355"/>
        <w:tab w:val="right" w:pos="9214"/>
      </w:tabs>
      <w:jc w:val="center"/>
      <w:rPr>
        <w:rFonts w:ascii="Tahoma" w:hAnsi="Tahoma" w:cs="Tahoma"/>
        <w:color w:val="3B3838" w:themeColor="background2" w:themeShade="40"/>
        <w:spacing w:val="20"/>
      </w:rPr>
    </w:pPr>
    <w:r>
      <w:rPr>
        <w:rFonts w:ascii="Tahoma" w:hAnsi="Tahoma" w:cs="Tahoma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AF252" wp14:editId="56909C6E">
              <wp:simplePos x="0" y="0"/>
              <wp:positionH relativeFrom="column">
                <wp:posOffset>-1150620</wp:posOffset>
              </wp:positionH>
              <wp:positionV relativeFrom="paragraph">
                <wp:posOffset>83820</wp:posOffset>
              </wp:positionV>
              <wp:extent cx="9043024" cy="45719"/>
              <wp:effectExtent l="0" t="0" r="0" b="12065"/>
              <wp:wrapNone/>
              <wp:docPr id="1" name="Знак ''минус''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3024" cy="45719"/>
                      </a:xfrm>
                      <a:prstGeom prst="mathMinus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75A276" id="Знак ''минус'' 1" o:spid="_x0000_s1026" style="position:absolute;margin-left:-90.6pt;margin-top:6.6pt;width:712.0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302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" path="m1198653,17483r6645718,l7844371,28236r-6645718,l1198653,17483xe" fillcolor="#7f7f7f [1612]" strokecolor="#7f7f7f [1612]" strokeweight="1pt">
              <v:stroke joinstyle="miter"/>
              <v:path arrowok="t" o:connecttype="custom" o:connectlocs="1198653,17483;7844371,17483;7844371,28236;1198653,28236;1198653,17483" o:connectangles="0,0,0,0,0"/>
            </v:shape>
          </w:pict>
        </mc:Fallback>
      </mc:AlternateContent>
    </w:r>
  </w:p>
  <w:p w14:paraId="4FAF0B08" w14:textId="3661ACB2" w:rsidR="00171EA6" w:rsidRDefault="00171EA6" w:rsidP="00171EA6">
    <w:pPr>
      <w:pStyle w:val="a5"/>
      <w:spacing w:before="60"/>
      <w:jc w:val="center"/>
    </w:pPr>
    <w:r w:rsidRPr="009B04D8">
      <w:rPr>
        <w:rFonts w:ascii="Tahoma" w:hAnsi="Tahoma" w:cs="Tahoma"/>
        <w:color w:val="3B3838" w:themeColor="background2" w:themeShade="40"/>
        <w:sz w:val="20"/>
        <w:szCs w:val="20"/>
      </w:rPr>
      <w:t xml:space="preserve">Завод ООО «ОСЗ» | ТМ «ФЛОТОС» | + 7 (495) 410-94-44 | </w:t>
    </w:r>
    <w:proofErr w:type="spellStart"/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zakaz</w:t>
    </w:r>
    <w:proofErr w:type="spellEnd"/>
    <w:r w:rsidRPr="009B04D8">
      <w:rPr>
        <w:rFonts w:ascii="Tahoma" w:hAnsi="Tahoma" w:cs="Tahoma"/>
        <w:color w:val="3B3838" w:themeColor="background2" w:themeShade="40"/>
        <w:sz w:val="20"/>
        <w:szCs w:val="20"/>
      </w:rPr>
      <w:t>@</w:t>
    </w:r>
    <w:proofErr w:type="spellStart"/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flotos</w:t>
    </w:r>
    <w:proofErr w:type="spellEnd"/>
    <w:r w:rsidRPr="009B04D8">
      <w:rPr>
        <w:rFonts w:ascii="Tahoma" w:hAnsi="Tahoma" w:cs="Tahoma"/>
        <w:color w:val="3B3838" w:themeColor="background2" w:themeShade="40"/>
        <w:sz w:val="20"/>
        <w:szCs w:val="20"/>
      </w:rPr>
      <w:t>-</w:t>
    </w:r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ns</w:t>
    </w:r>
    <w:r w:rsidRPr="009B04D8">
      <w:rPr>
        <w:rFonts w:ascii="Tahoma" w:hAnsi="Tahoma" w:cs="Tahoma"/>
        <w:color w:val="3B3838" w:themeColor="background2" w:themeShade="40"/>
        <w:sz w:val="20"/>
        <w:szCs w:val="20"/>
      </w:rPr>
      <w:t>.</w:t>
    </w:r>
    <w:proofErr w:type="spellStart"/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ru</w:t>
    </w:r>
    <w:proofErr w:type="spellEnd"/>
    <w:r w:rsidRPr="009B04D8">
      <w:rPr>
        <w:rFonts w:ascii="Tahoma" w:hAnsi="Tahoma" w:cs="Tahoma"/>
        <w:color w:val="3B3838" w:themeColor="background2" w:themeShade="40"/>
        <w:sz w:val="20"/>
        <w:szCs w:val="20"/>
      </w:rPr>
      <w:t xml:space="preserve"> | </w:t>
    </w:r>
    <w:hyperlink r:id="rId1" w:history="1"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www</w:t>
      </w:r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</w:rPr>
        <w:t>.</w:t>
      </w:r>
      <w:proofErr w:type="spellStart"/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flotos</w:t>
      </w:r>
      <w:proofErr w:type="spellEnd"/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</w:rPr>
        <w:t>.</w:t>
      </w:r>
      <w:proofErr w:type="spellStart"/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36805" w14:textId="77777777" w:rsidR="006E1D72" w:rsidRDefault="006E1D72" w:rsidP="00150CA2">
      <w:pPr>
        <w:spacing w:after="0" w:line="240" w:lineRule="auto"/>
      </w:pPr>
      <w:r>
        <w:separator/>
      </w:r>
    </w:p>
  </w:footnote>
  <w:footnote w:type="continuationSeparator" w:id="0">
    <w:p w14:paraId="11BEA24D" w14:textId="77777777" w:rsidR="006E1D72" w:rsidRDefault="006E1D72" w:rsidP="00150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31F57"/>
    <w:multiLevelType w:val="hybridMultilevel"/>
    <w:tmpl w:val="2A7C4B34"/>
    <w:lvl w:ilvl="0" w:tplc="84E244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D23C1"/>
    <w:multiLevelType w:val="hybridMultilevel"/>
    <w:tmpl w:val="C3182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B2E9B"/>
    <w:multiLevelType w:val="hybridMultilevel"/>
    <w:tmpl w:val="59848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147499">
    <w:abstractNumId w:val="0"/>
  </w:num>
  <w:num w:numId="2" w16cid:durableId="868877582">
    <w:abstractNumId w:val="2"/>
  </w:num>
  <w:num w:numId="3" w16cid:durableId="841512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61"/>
    <w:rsid w:val="00082FBE"/>
    <w:rsid w:val="000E4CCF"/>
    <w:rsid w:val="00133331"/>
    <w:rsid w:val="00150CA2"/>
    <w:rsid w:val="00171EA6"/>
    <w:rsid w:val="001D7EB2"/>
    <w:rsid w:val="001E12A5"/>
    <w:rsid w:val="00374748"/>
    <w:rsid w:val="003D7761"/>
    <w:rsid w:val="00455890"/>
    <w:rsid w:val="004615DE"/>
    <w:rsid w:val="0049746D"/>
    <w:rsid w:val="004B1554"/>
    <w:rsid w:val="004C3344"/>
    <w:rsid w:val="005069F9"/>
    <w:rsid w:val="00557CD2"/>
    <w:rsid w:val="0065481F"/>
    <w:rsid w:val="006644E9"/>
    <w:rsid w:val="006D4B43"/>
    <w:rsid w:val="006E151B"/>
    <w:rsid w:val="006E1D72"/>
    <w:rsid w:val="009B04D8"/>
    <w:rsid w:val="00AA5CBC"/>
    <w:rsid w:val="00BB5988"/>
    <w:rsid w:val="00D05E89"/>
    <w:rsid w:val="00D2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517B6"/>
  <w15:chartTrackingRefBased/>
  <w15:docId w15:val="{35C77B20-3EFA-4D61-A751-F8A0087C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0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CA2"/>
  </w:style>
  <w:style w:type="paragraph" w:styleId="a5">
    <w:name w:val="footer"/>
    <w:basedOn w:val="a"/>
    <w:link w:val="a6"/>
    <w:uiPriority w:val="99"/>
    <w:unhideWhenUsed/>
    <w:rsid w:val="00150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CA2"/>
  </w:style>
  <w:style w:type="table" w:styleId="a7">
    <w:name w:val="Table Grid"/>
    <w:basedOn w:val="a1"/>
    <w:uiPriority w:val="39"/>
    <w:rsid w:val="001333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D05E8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05E89"/>
    <w:rPr>
      <w:color w:val="605E5C"/>
      <w:shd w:val="clear" w:color="auto" w:fill="E1DFDD"/>
    </w:rPr>
  </w:style>
  <w:style w:type="table" w:styleId="-1">
    <w:name w:val="Grid Table 1 Light"/>
    <w:basedOn w:val="a1"/>
    <w:uiPriority w:val="46"/>
    <w:rsid w:val="009B04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a">
    <w:name w:val="Grid Table Light"/>
    <w:basedOn w:val="a1"/>
    <w:uiPriority w:val="40"/>
    <w:rsid w:val="006E15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ot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Vakhrushev</dc:creator>
  <cp:keywords/>
  <dc:description/>
  <cp:lastModifiedBy>vax</cp:lastModifiedBy>
  <cp:revision>7</cp:revision>
  <dcterms:created xsi:type="dcterms:W3CDTF">2023-11-29T13:30:00Z</dcterms:created>
  <dcterms:modified xsi:type="dcterms:W3CDTF">2024-02-14T12:23:00Z</dcterms:modified>
</cp:coreProperties>
</file>